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1D" w:rsidRDefault="007C36F4">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北京大学微型消防站制度规定和工作流程</w:t>
      </w:r>
    </w:p>
    <w:p w:rsidR="00E8700F" w:rsidRDefault="00E8700F">
      <w:pPr>
        <w:spacing w:line="56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（试行）</w:t>
      </w:r>
    </w:p>
    <w:p w:rsidR="00B1511D" w:rsidRDefault="00B1511D">
      <w:pPr>
        <w:spacing w:line="560" w:lineRule="exact"/>
        <w:rPr>
          <w:rFonts w:ascii="Times New Roman"/>
          <w:szCs w:val="32"/>
        </w:rPr>
      </w:pPr>
    </w:p>
    <w:p w:rsidR="00B1511D" w:rsidRDefault="007C36F4">
      <w:pPr>
        <w:spacing w:line="560" w:lineRule="exact"/>
        <w:rPr>
          <w:rFonts w:ascii="Times New Roman"/>
          <w:szCs w:val="32"/>
        </w:rPr>
      </w:pPr>
      <w:r>
        <w:rPr>
          <w:rFonts w:ascii="Times New Roman" w:hint="eastAsia"/>
          <w:szCs w:val="32"/>
        </w:rPr>
        <w:t>全校</w:t>
      </w:r>
      <w:r>
        <w:rPr>
          <w:rFonts w:ascii="Times New Roman"/>
          <w:szCs w:val="32"/>
        </w:rPr>
        <w:t>各</w:t>
      </w:r>
      <w:r>
        <w:rPr>
          <w:rFonts w:ascii="Times New Roman" w:hint="eastAsia"/>
          <w:szCs w:val="32"/>
        </w:rPr>
        <w:t>微型消防站</w:t>
      </w:r>
      <w:r>
        <w:rPr>
          <w:rFonts w:ascii="Times New Roman"/>
          <w:szCs w:val="32"/>
        </w:rPr>
        <w:t>：</w:t>
      </w:r>
    </w:p>
    <w:p w:rsidR="00B1511D" w:rsidRDefault="007C36F4">
      <w:pPr>
        <w:spacing w:line="560" w:lineRule="exact"/>
        <w:ind w:firstLine="615"/>
        <w:rPr>
          <w:rFonts w:ascii="Times New Roman"/>
          <w:szCs w:val="32"/>
        </w:rPr>
      </w:pPr>
      <w:r>
        <w:rPr>
          <w:rFonts w:ascii="Times New Roman" w:hint="eastAsia"/>
          <w:szCs w:val="32"/>
        </w:rPr>
        <w:t>目前，我们根据北京市防火安全委员会的要求，以各建筑楼</w:t>
      </w:r>
      <w:bookmarkStart w:id="0" w:name="_GoBack"/>
      <w:bookmarkEnd w:id="0"/>
      <w:r>
        <w:rPr>
          <w:rFonts w:ascii="Times New Roman" w:hint="eastAsia"/>
          <w:szCs w:val="32"/>
        </w:rPr>
        <w:t>宇消防控制室为基础建立了“微型消防站”，配备了消防器材，按照“以救早、灭小和</w:t>
      </w:r>
      <w:r>
        <w:rPr>
          <w:rFonts w:ascii="Times New Roman" w:hint="eastAsia"/>
          <w:szCs w:val="32"/>
        </w:rPr>
        <w:t>3</w:t>
      </w:r>
      <w:r>
        <w:rPr>
          <w:rFonts w:ascii="Times New Roman" w:hint="eastAsia"/>
          <w:szCs w:val="32"/>
        </w:rPr>
        <w:t>分钟到场”的要求，建立相应的制度规定，加强培训演练，达到</w:t>
      </w:r>
      <w:r>
        <w:rPr>
          <w:rFonts w:ascii="Times New Roman"/>
          <w:szCs w:val="32"/>
        </w:rPr>
        <w:t>“</w:t>
      </w:r>
      <w:r>
        <w:rPr>
          <w:rFonts w:ascii="Times New Roman"/>
          <w:szCs w:val="32"/>
        </w:rPr>
        <w:t>会接警出动、会操作器材、会实施扑救、会开展检查、会组织宣传</w:t>
      </w:r>
      <w:r>
        <w:rPr>
          <w:rFonts w:ascii="Times New Roman"/>
          <w:szCs w:val="32"/>
        </w:rPr>
        <w:t>”</w:t>
      </w:r>
      <w:r>
        <w:rPr>
          <w:rFonts w:ascii="Times New Roman" w:hint="eastAsia"/>
          <w:szCs w:val="32"/>
        </w:rPr>
        <w:t>的目标，提高能力素质，初步形成战斗力</w:t>
      </w:r>
      <w:r>
        <w:rPr>
          <w:rFonts w:ascii="Times New Roman"/>
          <w:szCs w:val="32"/>
        </w:rPr>
        <w:t>。现就</w:t>
      </w:r>
      <w:r>
        <w:rPr>
          <w:rFonts w:ascii="Times New Roman" w:hint="eastAsia"/>
          <w:szCs w:val="32"/>
        </w:rPr>
        <w:t>相</w:t>
      </w:r>
      <w:r>
        <w:rPr>
          <w:rFonts w:ascii="Times New Roman"/>
          <w:szCs w:val="32"/>
        </w:rPr>
        <w:t>关</w:t>
      </w:r>
      <w:r>
        <w:rPr>
          <w:rFonts w:ascii="Times New Roman" w:hint="eastAsia"/>
          <w:szCs w:val="32"/>
        </w:rPr>
        <w:t>制度明确</w:t>
      </w:r>
      <w:r>
        <w:rPr>
          <w:rFonts w:ascii="Times New Roman"/>
          <w:szCs w:val="32"/>
        </w:rPr>
        <w:t>如下</w:t>
      </w:r>
      <w:r>
        <w:rPr>
          <w:rFonts w:ascii="Times New Roman" w:hint="eastAsia"/>
          <w:szCs w:val="32"/>
        </w:rPr>
        <w:t>，望各站结合实际参照执行。</w:t>
      </w:r>
    </w:p>
    <w:p w:rsidR="00B1511D" w:rsidRDefault="007C36F4">
      <w:pPr>
        <w:tabs>
          <w:tab w:val="left" w:pos="180"/>
        </w:tabs>
        <w:adjustRightInd w:val="0"/>
        <w:snapToGrid w:val="0"/>
        <w:spacing w:line="560" w:lineRule="exact"/>
        <w:ind w:firstLineChars="211" w:firstLine="667"/>
        <w:rPr>
          <w:rFonts w:ascii="华文中宋" w:eastAsia="华文中宋" w:hAnsi="华文中宋" w:cs="华文中宋"/>
        </w:rPr>
      </w:pPr>
      <w:r>
        <w:rPr>
          <w:rFonts w:ascii="华文中宋" w:eastAsia="华文中宋" w:hAnsi="华文中宋" w:cs="华文中宋" w:hint="eastAsia"/>
        </w:rPr>
        <w:t>一、人员组成及编组</w:t>
      </w:r>
    </w:p>
    <w:p w:rsidR="00B1511D" w:rsidRDefault="007C36F4">
      <w:pPr>
        <w:tabs>
          <w:tab w:val="left" w:pos="180"/>
        </w:tabs>
        <w:spacing w:line="600" w:lineRule="exact"/>
        <w:ind w:firstLineChars="200" w:firstLine="632"/>
        <w:rPr>
          <w:color w:val="000000"/>
          <w:szCs w:val="32"/>
        </w:rPr>
      </w:pPr>
      <w:r>
        <w:rPr>
          <w:rFonts w:hint="eastAsia"/>
          <w:color w:val="000000"/>
          <w:szCs w:val="32"/>
        </w:rPr>
        <w:t>微型消防站应设站长、消防员、控制室值班员等岗位，配有消防车辆的微型消防站应设驾驶员岗位。</w:t>
      </w:r>
    </w:p>
    <w:p w:rsidR="00B1511D" w:rsidRDefault="007C36F4">
      <w:pPr>
        <w:spacing w:line="560" w:lineRule="exact"/>
        <w:ind w:firstLine="615"/>
        <w:rPr>
          <w:rFonts w:ascii="Times New Roman"/>
          <w:szCs w:val="32"/>
        </w:rPr>
      </w:pPr>
      <w:r>
        <w:rPr>
          <w:rFonts w:ascii="Times New Roman" w:hint="eastAsia"/>
          <w:szCs w:val="32"/>
        </w:rPr>
        <w:t>（一）微型消防站配备站长</w:t>
      </w:r>
      <w:r>
        <w:rPr>
          <w:rFonts w:ascii="Times New Roman" w:hint="eastAsia"/>
          <w:szCs w:val="32"/>
        </w:rPr>
        <w:t>1</w:t>
      </w:r>
      <w:r>
        <w:rPr>
          <w:rFonts w:ascii="Times New Roman" w:hint="eastAsia"/>
          <w:szCs w:val="32"/>
        </w:rPr>
        <w:t>名（由专兼职安全管理人员或消防控制室主管担任，可设副站长</w:t>
      </w:r>
      <w:r>
        <w:rPr>
          <w:rFonts w:ascii="Times New Roman" w:hint="eastAsia"/>
          <w:szCs w:val="32"/>
        </w:rPr>
        <w:t>1</w:t>
      </w:r>
      <w:r>
        <w:rPr>
          <w:rFonts w:ascii="Times New Roman" w:hint="eastAsia"/>
          <w:szCs w:val="32"/>
        </w:rPr>
        <w:t>名，协助站长工作）。</w:t>
      </w:r>
    </w:p>
    <w:p w:rsidR="00B1511D" w:rsidRDefault="007C36F4">
      <w:pPr>
        <w:tabs>
          <w:tab w:val="left" w:pos="180"/>
        </w:tabs>
        <w:spacing w:line="600" w:lineRule="exact"/>
        <w:ind w:firstLineChars="200" w:firstLine="632"/>
        <w:rPr>
          <w:color w:val="000000"/>
          <w:szCs w:val="32"/>
        </w:rPr>
      </w:pPr>
      <w:r>
        <w:rPr>
          <w:rFonts w:hint="eastAsia"/>
          <w:color w:val="000000"/>
          <w:szCs w:val="32"/>
        </w:rPr>
        <w:t>（二）微型消防站消防员不少于6人（以消防控制室人员为主，可配部分教职员工）。</w:t>
      </w:r>
    </w:p>
    <w:p w:rsidR="00B1511D" w:rsidRDefault="007C36F4">
      <w:pPr>
        <w:spacing w:line="560" w:lineRule="exact"/>
        <w:ind w:firstLine="615"/>
        <w:rPr>
          <w:rFonts w:ascii="Times New Roman"/>
          <w:szCs w:val="32"/>
        </w:rPr>
      </w:pPr>
      <w:r>
        <w:rPr>
          <w:rFonts w:hint="eastAsia"/>
          <w:color w:val="000000"/>
          <w:szCs w:val="32"/>
        </w:rPr>
        <w:t>（三）消防</w:t>
      </w:r>
      <w:r>
        <w:rPr>
          <w:rFonts w:ascii="Times New Roman" w:hint="eastAsia"/>
          <w:szCs w:val="32"/>
        </w:rPr>
        <w:t>队员一般分成两个组（疏散、搜救组和灭火组），每组不少于</w:t>
      </w:r>
      <w:r>
        <w:rPr>
          <w:rFonts w:ascii="Times New Roman" w:hint="eastAsia"/>
          <w:szCs w:val="32"/>
        </w:rPr>
        <w:t>3</w:t>
      </w:r>
      <w:r>
        <w:rPr>
          <w:rFonts w:ascii="Times New Roman" w:hint="eastAsia"/>
          <w:szCs w:val="32"/>
        </w:rPr>
        <w:t>人。</w:t>
      </w:r>
    </w:p>
    <w:p w:rsidR="00B1511D" w:rsidRDefault="007C36F4">
      <w:pPr>
        <w:tabs>
          <w:tab w:val="left" w:pos="180"/>
        </w:tabs>
        <w:adjustRightInd w:val="0"/>
        <w:snapToGrid w:val="0"/>
        <w:spacing w:line="560" w:lineRule="exact"/>
        <w:ind w:firstLineChars="211" w:firstLine="667"/>
        <w:rPr>
          <w:rFonts w:ascii="华文中宋" w:eastAsia="华文中宋" w:hAnsi="华文中宋" w:cs="华文中宋"/>
        </w:rPr>
      </w:pPr>
      <w:r>
        <w:rPr>
          <w:rFonts w:ascii="华文中宋" w:eastAsia="华文中宋" w:hAnsi="华文中宋" w:cs="华文中宋" w:hint="eastAsia"/>
        </w:rPr>
        <w:t>二、器材配备和管理</w:t>
      </w:r>
    </w:p>
    <w:p w:rsidR="00B1511D" w:rsidRDefault="007C36F4">
      <w:pPr>
        <w:spacing w:line="560" w:lineRule="exact"/>
        <w:ind w:firstLine="615"/>
        <w:rPr>
          <w:rFonts w:ascii="Times New Roman"/>
          <w:szCs w:val="32"/>
        </w:rPr>
      </w:pPr>
      <w:r>
        <w:rPr>
          <w:rFonts w:ascii="Times New Roman" w:hint="eastAsia"/>
          <w:szCs w:val="32"/>
        </w:rPr>
        <w:t>学校给各站配备了消防服、水枪、水带、呼救器、正压式空气呼吸器等器材，各站可根据各单位的实际情况自行增加相关器</w:t>
      </w:r>
      <w:r>
        <w:rPr>
          <w:rFonts w:ascii="Times New Roman" w:hint="eastAsia"/>
          <w:szCs w:val="32"/>
        </w:rPr>
        <w:lastRenderedPageBreak/>
        <w:t>材。</w:t>
      </w:r>
    </w:p>
    <w:p w:rsidR="00B1511D" w:rsidRDefault="007C36F4">
      <w:pPr>
        <w:spacing w:line="560" w:lineRule="exact"/>
        <w:ind w:firstLine="615"/>
        <w:rPr>
          <w:rFonts w:ascii="Times New Roman"/>
          <w:szCs w:val="32"/>
        </w:rPr>
      </w:pPr>
      <w:r>
        <w:rPr>
          <w:rFonts w:ascii="Times New Roman" w:hint="eastAsia"/>
          <w:szCs w:val="32"/>
        </w:rPr>
        <w:t>（一）消防器材应放置在消防控制室或与其邻近的房间，便于器材取放、人员出动。</w:t>
      </w:r>
    </w:p>
    <w:p w:rsidR="00B1511D" w:rsidRDefault="007C36F4">
      <w:pPr>
        <w:spacing w:line="560" w:lineRule="exact"/>
        <w:ind w:firstLine="615"/>
        <w:rPr>
          <w:rFonts w:ascii="Times New Roman"/>
          <w:szCs w:val="32"/>
        </w:rPr>
      </w:pPr>
      <w:r>
        <w:rPr>
          <w:rFonts w:ascii="Times New Roman" w:hint="eastAsia"/>
          <w:szCs w:val="32"/>
        </w:rPr>
        <w:t>（二）消防器材应置于放物架或便于取放的柜子，一般按套放置，便于消防队员快速穿戴。</w:t>
      </w:r>
    </w:p>
    <w:p w:rsidR="00B1511D" w:rsidRDefault="007C36F4">
      <w:pPr>
        <w:spacing w:line="560" w:lineRule="exact"/>
        <w:ind w:firstLine="615"/>
        <w:rPr>
          <w:rFonts w:ascii="Times New Roman"/>
          <w:szCs w:val="32"/>
        </w:rPr>
      </w:pPr>
      <w:r>
        <w:rPr>
          <w:rFonts w:ascii="Times New Roman" w:hint="eastAsia"/>
          <w:szCs w:val="32"/>
        </w:rPr>
        <w:t>（三）建立消防器材台账，指定专人负责管理，及时维护、维修，确保完好有效。</w:t>
      </w:r>
    </w:p>
    <w:p w:rsidR="00B1511D" w:rsidRDefault="007C36F4">
      <w:pPr>
        <w:tabs>
          <w:tab w:val="left" w:pos="180"/>
        </w:tabs>
        <w:adjustRightInd w:val="0"/>
        <w:snapToGrid w:val="0"/>
        <w:spacing w:line="560" w:lineRule="exact"/>
        <w:ind w:firstLineChars="211" w:firstLine="667"/>
        <w:rPr>
          <w:rFonts w:ascii="华文中宋" w:eastAsia="华文中宋" w:hAnsi="华文中宋" w:cs="华文中宋"/>
        </w:rPr>
      </w:pPr>
      <w:r>
        <w:rPr>
          <w:rFonts w:ascii="华文中宋" w:eastAsia="华文中宋" w:hAnsi="华文中宋" w:cs="华文中宋" w:hint="eastAsia"/>
        </w:rPr>
        <w:t>三、站长职责</w:t>
      </w:r>
    </w:p>
    <w:p w:rsidR="00B1511D" w:rsidRDefault="007C36F4">
      <w:pPr>
        <w:adjustRightInd w:val="0"/>
        <w:snapToGrid w:val="0"/>
        <w:spacing w:line="560" w:lineRule="exact"/>
        <w:ind w:firstLineChars="200" w:firstLine="632"/>
        <w:rPr>
          <w:szCs w:val="32"/>
        </w:rPr>
      </w:pPr>
      <w:r>
        <w:rPr>
          <w:rFonts w:ascii="Times New Roman"/>
          <w:szCs w:val="32"/>
        </w:rPr>
        <w:t>站长</w:t>
      </w:r>
      <w:r>
        <w:rPr>
          <w:rFonts w:ascii="Times New Roman" w:hint="eastAsia"/>
          <w:szCs w:val="32"/>
        </w:rPr>
        <w:t>是</w:t>
      </w:r>
      <w:r>
        <w:rPr>
          <w:rFonts w:ascii="Times New Roman"/>
          <w:szCs w:val="32"/>
        </w:rPr>
        <w:t>微型消防站的</w:t>
      </w:r>
      <w:r>
        <w:rPr>
          <w:rFonts w:ascii="Times New Roman" w:hint="eastAsia"/>
          <w:szCs w:val="32"/>
        </w:rPr>
        <w:t>直接管理人，负责其全面工作，消防队员受站长领导。</w:t>
      </w:r>
      <w:r>
        <w:rPr>
          <w:rFonts w:hint="eastAsia"/>
          <w:szCs w:val="32"/>
        </w:rPr>
        <w:t>站长职责：</w:t>
      </w:r>
    </w:p>
    <w:p w:rsidR="00B1511D" w:rsidRDefault="007C36F4">
      <w:pPr>
        <w:adjustRightInd w:val="0"/>
        <w:snapToGrid w:val="0"/>
        <w:spacing w:line="560" w:lineRule="exact"/>
        <w:ind w:firstLineChars="200" w:firstLine="632"/>
        <w:rPr>
          <w:szCs w:val="32"/>
        </w:rPr>
      </w:pPr>
      <w:r>
        <w:rPr>
          <w:rFonts w:hint="eastAsia"/>
          <w:szCs w:val="32"/>
        </w:rPr>
        <w:t>（一）站长由本单位安全管理人员兼任或消防安全主管担任，在本单位安全负责人的领导下工作，并对安全负责人负责。</w:t>
      </w:r>
    </w:p>
    <w:p w:rsidR="00B1511D" w:rsidRDefault="007C36F4">
      <w:pPr>
        <w:adjustRightInd w:val="0"/>
        <w:snapToGrid w:val="0"/>
        <w:spacing w:line="560" w:lineRule="exact"/>
        <w:ind w:firstLineChars="200" w:firstLine="632"/>
        <w:rPr>
          <w:szCs w:val="32"/>
        </w:rPr>
      </w:pPr>
      <w:r>
        <w:rPr>
          <w:rFonts w:hint="eastAsia"/>
          <w:szCs w:val="32"/>
        </w:rPr>
        <w:t>（二）站长直接负责微型消防站的日常管理工作，组织制定各项规章制度，组织防火巡查、检查，消防宣传教育，开展人员疏散和灭火救援训练，提高队员的处突能力。</w:t>
      </w:r>
    </w:p>
    <w:p w:rsidR="00B1511D" w:rsidRDefault="007C36F4">
      <w:pPr>
        <w:adjustRightInd w:val="0"/>
        <w:snapToGrid w:val="0"/>
        <w:spacing w:line="560" w:lineRule="exact"/>
        <w:ind w:firstLineChars="200" w:firstLine="632"/>
        <w:rPr>
          <w:szCs w:val="32"/>
        </w:rPr>
      </w:pPr>
      <w:r>
        <w:rPr>
          <w:rFonts w:hint="eastAsia"/>
          <w:szCs w:val="32"/>
        </w:rPr>
        <w:t>（三）发生火灾时，站长组织人员疏散、搜救和扑灭初起火灾，维护火灾现场秩序，保护火灾现场，配合公安消防人员进行火灾事故调查。</w:t>
      </w:r>
    </w:p>
    <w:p w:rsidR="00B1511D" w:rsidRDefault="007C36F4">
      <w:pPr>
        <w:adjustRightInd w:val="0"/>
        <w:snapToGrid w:val="0"/>
        <w:spacing w:line="560" w:lineRule="exact"/>
        <w:ind w:firstLineChars="200" w:firstLine="632"/>
        <w:rPr>
          <w:szCs w:val="32"/>
        </w:rPr>
      </w:pPr>
      <w:r>
        <w:rPr>
          <w:rFonts w:hint="eastAsia"/>
          <w:szCs w:val="32"/>
        </w:rPr>
        <w:t>（四）严格管理，合理编组，确保人员在位；人员变动后，应及时补充队员，经培训合格后方能编入战斗岗位。</w:t>
      </w:r>
    </w:p>
    <w:p w:rsidR="00B1511D" w:rsidRDefault="007C36F4">
      <w:pPr>
        <w:adjustRightInd w:val="0"/>
        <w:snapToGrid w:val="0"/>
        <w:spacing w:line="560" w:lineRule="exact"/>
        <w:ind w:firstLineChars="200" w:firstLine="632"/>
        <w:rPr>
          <w:szCs w:val="32"/>
        </w:rPr>
      </w:pPr>
      <w:r>
        <w:rPr>
          <w:rFonts w:hint="eastAsia"/>
          <w:szCs w:val="32"/>
        </w:rPr>
        <w:t>（五）定期向安全负责人汇报微型消防站的情况，收集和整理微型消防站的资料。</w:t>
      </w:r>
    </w:p>
    <w:p w:rsidR="00B1511D" w:rsidRDefault="00B1511D">
      <w:pPr>
        <w:adjustRightInd w:val="0"/>
        <w:snapToGrid w:val="0"/>
        <w:spacing w:line="560" w:lineRule="exact"/>
        <w:ind w:firstLineChars="200" w:firstLine="632"/>
        <w:rPr>
          <w:szCs w:val="32"/>
        </w:rPr>
      </w:pPr>
    </w:p>
    <w:p w:rsidR="00B1511D" w:rsidRDefault="007C36F4">
      <w:pPr>
        <w:adjustRightInd w:val="0"/>
        <w:snapToGrid w:val="0"/>
        <w:spacing w:line="560" w:lineRule="exact"/>
        <w:ind w:firstLineChars="200" w:firstLine="632"/>
        <w:rPr>
          <w:szCs w:val="32"/>
        </w:rPr>
      </w:pPr>
      <w:r>
        <w:rPr>
          <w:rFonts w:hint="eastAsia"/>
          <w:szCs w:val="32"/>
        </w:rPr>
        <w:t>副站长在站长领导下工作，站长不在位时履行站长职责。</w:t>
      </w:r>
    </w:p>
    <w:p w:rsidR="00B1511D" w:rsidRDefault="007C36F4">
      <w:pPr>
        <w:tabs>
          <w:tab w:val="left" w:pos="180"/>
        </w:tabs>
        <w:adjustRightInd w:val="0"/>
        <w:snapToGrid w:val="0"/>
        <w:spacing w:line="560" w:lineRule="exact"/>
        <w:ind w:firstLineChars="211" w:firstLine="667"/>
        <w:rPr>
          <w:rFonts w:ascii="华文中宋" w:eastAsia="华文中宋" w:hAnsi="华文中宋" w:cs="华文中宋"/>
        </w:rPr>
      </w:pPr>
      <w:r>
        <w:rPr>
          <w:rFonts w:ascii="华文中宋" w:eastAsia="华文中宋" w:hAnsi="华文中宋" w:cs="华文中宋" w:hint="eastAsia"/>
        </w:rPr>
        <w:t>四、值守联动和应急处置流程</w:t>
      </w:r>
    </w:p>
    <w:p w:rsidR="00B1511D" w:rsidRDefault="007C36F4">
      <w:pPr>
        <w:adjustRightInd w:val="0"/>
        <w:snapToGrid w:val="0"/>
        <w:spacing w:line="560" w:lineRule="exact"/>
        <w:ind w:firstLineChars="200" w:firstLine="632"/>
        <w:rPr>
          <w:rFonts w:ascii="Times New Roman"/>
          <w:szCs w:val="32"/>
        </w:rPr>
      </w:pPr>
      <w:r>
        <w:rPr>
          <w:rFonts w:ascii="Times New Roman" w:hint="eastAsia"/>
          <w:szCs w:val="32"/>
        </w:rPr>
        <w:t>（一）</w:t>
      </w:r>
      <w:r>
        <w:rPr>
          <w:rFonts w:ascii="Times New Roman"/>
          <w:szCs w:val="32"/>
        </w:rPr>
        <w:t>微型消防站应</w:t>
      </w:r>
      <w:r>
        <w:rPr>
          <w:rFonts w:ascii="Times New Roman" w:hint="eastAsia"/>
          <w:szCs w:val="32"/>
        </w:rPr>
        <w:t>坚持</w:t>
      </w:r>
      <w:r>
        <w:rPr>
          <w:rFonts w:ascii="Times New Roman"/>
          <w:szCs w:val="32"/>
        </w:rPr>
        <w:t>24</w:t>
      </w:r>
      <w:r>
        <w:rPr>
          <w:rFonts w:ascii="Times New Roman"/>
          <w:szCs w:val="32"/>
        </w:rPr>
        <w:t>小时值</w:t>
      </w:r>
      <w:r>
        <w:rPr>
          <w:rFonts w:ascii="Times New Roman" w:hint="eastAsia"/>
          <w:szCs w:val="32"/>
        </w:rPr>
        <w:t>班</w:t>
      </w:r>
      <w:r>
        <w:rPr>
          <w:rFonts w:ascii="Times New Roman"/>
          <w:szCs w:val="32"/>
        </w:rPr>
        <w:t>制度</w:t>
      </w:r>
      <w:r>
        <w:rPr>
          <w:rFonts w:ascii="Times New Roman" w:hint="eastAsia"/>
          <w:szCs w:val="32"/>
        </w:rPr>
        <w:t>（可与消防控制室值守合并）</w:t>
      </w:r>
      <w:r>
        <w:rPr>
          <w:rFonts w:ascii="Times New Roman"/>
          <w:szCs w:val="32"/>
        </w:rPr>
        <w:t>。</w:t>
      </w:r>
    </w:p>
    <w:p w:rsidR="00B1511D" w:rsidRDefault="007C36F4">
      <w:pPr>
        <w:adjustRightInd w:val="0"/>
        <w:snapToGrid w:val="0"/>
        <w:spacing w:line="560" w:lineRule="exact"/>
        <w:ind w:firstLineChars="200" w:firstLine="632"/>
        <w:rPr>
          <w:rFonts w:ascii="Times New Roman"/>
          <w:szCs w:val="32"/>
        </w:rPr>
      </w:pPr>
      <w:r>
        <w:rPr>
          <w:rFonts w:ascii="Times New Roman"/>
          <w:szCs w:val="32"/>
        </w:rPr>
        <w:t>（二）</w:t>
      </w:r>
      <w:r>
        <w:rPr>
          <w:rFonts w:ascii="Times New Roman" w:hint="eastAsia"/>
          <w:szCs w:val="32"/>
        </w:rPr>
        <w:t>校园内所有</w:t>
      </w:r>
      <w:r>
        <w:rPr>
          <w:rFonts w:ascii="Times New Roman"/>
          <w:szCs w:val="32"/>
        </w:rPr>
        <w:t>微型消防站</w:t>
      </w:r>
      <w:r>
        <w:rPr>
          <w:rFonts w:ascii="Times New Roman" w:hint="eastAsia"/>
          <w:szCs w:val="32"/>
        </w:rPr>
        <w:t>建立联动机制，</w:t>
      </w:r>
      <w:r>
        <w:rPr>
          <w:rFonts w:ascii="Times New Roman"/>
          <w:szCs w:val="32"/>
        </w:rPr>
        <w:t>实行统一调度，并纳</w:t>
      </w:r>
      <w:r>
        <w:rPr>
          <w:rFonts w:ascii="Times New Roman" w:hint="eastAsia"/>
          <w:szCs w:val="32"/>
        </w:rPr>
        <w:t>入北京大学及“</w:t>
      </w:r>
      <w:r>
        <w:rPr>
          <w:rFonts w:ascii="Times New Roman" w:hint="eastAsia"/>
          <w:szCs w:val="32"/>
        </w:rPr>
        <w:t>119</w:t>
      </w:r>
      <w:r>
        <w:rPr>
          <w:rFonts w:ascii="Times New Roman" w:hint="eastAsia"/>
          <w:szCs w:val="32"/>
        </w:rPr>
        <w:t>”消防</w:t>
      </w:r>
      <w:r>
        <w:rPr>
          <w:rFonts w:ascii="Times New Roman"/>
          <w:szCs w:val="32"/>
        </w:rPr>
        <w:t>灭火救援联勤联动体系。</w:t>
      </w:r>
    </w:p>
    <w:p w:rsidR="00B1511D" w:rsidRDefault="007C36F4">
      <w:pPr>
        <w:adjustRightInd w:val="0"/>
        <w:snapToGrid w:val="0"/>
        <w:spacing w:line="560" w:lineRule="exact"/>
        <w:ind w:firstLineChars="200" w:firstLine="632"/>
        <w:rPr>
          <w:szCs w:val="32"/>
        </w:rPr>
      </w:pPr>
      <w:r>
        <w:rPr>
          <w:rFonts w:hint="eastAsia"/>
          <w:szCs w:val="32"/>
        </w:rPr>
        <w:t>（三）应急情况处置</w:t>
      </w:r>
    </w:p>
    <w:p w:rsidR="00B1511D" w:rsidRDefault="007C36F4">
      <w:pPr>
        <w:adjustRightInd w:val="0"/>
        <w:snapToGrid w:val="0"/>
        <w:spacing w:line="560" w:lineRule="exact"/>
        <w:ind w:firstLineChars="200" w:firstLine="634"/>
        <w:rPr>
          <w:szCs w:val="32"/>
        </w:rPr>
      </w:pPr>
      <w:r>
        <w:rPr>
          <w:rFonts w:hint="eastAsia"/>
          <w:b/>
          <w:bCs/>
          <w:szCs w:val="32"/>
        </w:rPr>
        <w:t>1分钟处置要求：</w:t>
      </w:r>
    </w:p>
    <w:p w:rsidR="00B1511D" w:rsidRDefault="007C36F4">
      <w:pPr>
        <w:adjustRightInd w:val="0"/>
        <w:snapToGrid w:val="0"/>
        <w:spacing w:line="560" w:lineRule="exact"/>
        <w:ind w:firstLineChars="200" w:firstLine="632"/>
        <w:rPr>
          <w:szCs w:val="32"/>
        </w:rPr>
      </w:pPr>
      <w:r>
        <w:rPr>
          <w:rFonts w:hint="eastAsia"/>
          <w:szCs w:val="32"/>
        </w:rPr>
        <w:t>1、站长或值班员接到报警信息后，确认报警点位置。</w:t>
      </w:r>
    </w:p>
    <w:p w:rsidR="00B1511D" w:rsidRDefault="007C36F4">
      <w:pPr>
        <w:adjustRightInd w:val="0"/>
        <w:snapToGrid w:val="0"/>
        <w:spacing w:line="560" w:lineRule="exact"/>
        <w:ind w:firstLineChars="200" w:firstLine="632"/>
        <w:rPr>
          <w:szCs w:val="32"/>
        </w:rPr>
      </w:pPr>
      <w:r>
        <w:rPr>
          <w:rFonts w:hint="eastAsia"/>
          <w:szCs w:val="32"/>
        </w:rPr>
        <w:t>2、通知消防员或距离报警点最近的巡查人员携带应急包前去报警点确认火情。</w:t>
      </w:r>
    </w:p>
    <w:p w:rsidR="00B1511D" w:rsidRDefault="007C36F4">
      <w:pPr>
        <w:adjustRightInd w:val="0"/>
        <w:snapToGrid w:val="0"/>
        <w:spacing w:line="560" w:lineRule="exact"/>
        <w:ind w:firstLineChars="200" w:firstLine="632"/>
        <w:rPr>
          <w:szCs w:val="32"/>
        </w:rPr>
      </w:pPr>
      <w:r>
        <w:rPr>
          <w:rFonts w:hint="eastAsia"/>
          <w:szCs w:val="32"/>
        </w:rPr>
        <w:t>3、现场察看后，属于误报警，向站长或消防值班员汇报误报情况；发生火情的，向站长或消防值班员报告起火情况；消防值班员将消防主机由手动位转为自动位；拔打火警电话119报火警，或视情况拔打校内火警电话52119（也可拔打校园综合服务热线电话55110、56110）；开启消防广播，通知着火建筑内的人员有序疏散；通知微型消防站队员按应急预案出动。</w:t>
      </w:r>
    </w:p>
    <w:p w:rsidR="00B1511D" w:rsidRDefault="007C36F4">
      <w:pPr>
        <w:adjustRightInd w:val="0"/>
        <w:snapToGrid w:val="0"/>
        <w:spacing w:line="560" w:lineRule="exact"/>
        <w:ind w:firstLineChars="200" w:firstLine="634"/>
        <w:rPr>
          <w:b/>
          <w:bCs/>
          <w:szCs w:val="32"/>
        </w:rPr>
      </w:pPr>
      <w:r>
        <w:rPr>
          <w:rFonts w:hint="eastAsia"/>
          <w:b/>
          <w:bCs/>
          <w:szCs w:val="32"/>
        </w:rPr>
        <w:t>3分钟处置要求：</w:t>
      </w:r>
    </w:p>
    <w:p w:rsidR="00B1511D" w:rsidRDefault="007C36F4">
      <w:pPr>
        <w:adjustRightInd w:val="0"/>
        <w:snapToGrid w:val="0"/>
        <w:spacing w:line="560" w:lineRule="exact"/>
        <w:ind w:firstLineChars="200" w:firstLine="632"/>
        <w:rPr>
          <w:szCs w:val="32"/>
        </w:rPr>
      </w:pPr>
      <w:r>
        <w:rPr>
          <w:rFonts w:hint="eastAsia"/>
          <w:szCs w:val="32"/>
        </w:rPr>
        <w:t>微型消防站队员3分钟到达着火现场，组织人员疏散、搜救和灭火工作。</w:t>
      </w:r>
    </w:p>
    <w:p w:rsidR="00B1511D" w:rsidRDefault="007C36F4">
      <w:pPr>
        <w:adjustRightInd w:val="0"/>
        <w:snapToGrid w:val="0"/>
        <w:spacing w:line="560" w:lineRule="exact"/>
        <w:ind w:firstLineChars="200" w:firstLine="632"/>
        <w:rPr>
          <w:szCs w:val="32"/>
        </w:rPr>
      </w:pPr>
      <w:r>
        <w:rPr>
          <w:rFonts w:hint="eastAsia"/>
          <w:szCs w:val="32"/>
        </w:rPr>
        <w:t>1、及时组织人员疏散并搜救被困人员。一般按照以下顺序</w:t>
      </w:r>
      <w:r>
        <w:rPr>
          <w:rFonts w:hint="eastAsia"/>
          <w:szCs w:val="32"/>
        </w:rPr>
        <w:lastRenderedPageBreak/>
        <w:t>疏散：二层及以上的楼层着火，应先疏散着火层及其相邻的上下层；首层着火应先疏散本层、二层及地下各层；地下室着火，应先疏散地下各层。及时清点人数，确认被困人员，迅速开展搜救工作。</w:t>
      </w:r>
    </w:p>
    <w:p w:rsidR="00B1511D" w:rsidRDefault="007C36F4">
      <w:pPr>
        <w:adjustRightInd w:val="0"/>
        <w:snapToGrid w:val="0"/>
        <w:spacing w:line="560" w:lineRule="exact"/>
        <w:ind w:firstLineChars="200" w:firstLine="632"/>
        <w:rPr>
          <w:szCs w:val="32"/>
        </w:rPr>
      </w:pPr>
      <w:r>
        <w:rPr>
          <w:rFonts w:hint="eastAsia"/>
          <w:szCs w:val="32"/>
        </w:rPr>
        <w:t>2、利用着火点附近的消火栓、灭火器进行灭火。</w:t>
      </w:r>
    </w:p>
    <w:p w:rsidR="00B1511D" w:rsidRDefault="007C36F4">
      <w:pPr>
        <w:adjustRightInd w:val="0"/>
        <w:snapToGrid w:val="0"/>
        <w:spacing w:line="560" w:lineRule="exact"/>
        <w:ind w:firstLineChars="200" w:firstLine="632"/>
        <w:rPr>
          <w:szCs w:val="32"/>
        </w:rPr>
      </w:pPr>
      <w:r>
        <w:rPr>
          <w:rFonts w:hint="eastAsia"/>
          <w:szCs w:val="32"/>
        </w:rPr>
        <w:t>3、设置警戒区，防止无关人员进入着火区域；引导消防车迅速到达着火现场。</w:t>
      </w:r>
    </w:p>
    <w:p w:rsidR="00B1511D" w:rsidRDefault="007C36F4">
      <w:pPr>
        <w:numPr>
          <w:ilvl w:val="0"/>
          <w:numId w:val="2"/>
        </w:numPr>
        <w:tabs>
          <w:tab w:val="left" w:pos="180"/>
        </w:tabs>
        <w:adjustRightInd w:val="0"/>
        <w:snapToGrid w:val="0"/>
        <w:spacing w:line="560" w:lineRule="exact"/>
        <w:ind w:firstLineChars="211" w:firstLine="667"/>
        <w:rPr>
          <w:rFonts w:ascii="华文中宋" w:eastAsia="华文中宋" w:hAnsi="华文中宋" w:cs="华文中宋"/>
        </w:rPr>
      </w:pPr>
      <w:r>
        <w:rPr>
          <w:rFonts w:ascii="华文中宋" w:eastAsia="华文中宋" w:hAnsi="华文中宋" w:cs="华文中宋" w:hint="eastAsia"/>
        </w:rPr>
        <w:t>管理训练</w:t>
      </w:r>
    </w:p>
    <w:p w:rsidR="00B1511D" w:rsidRDefault="007C36F4">
      <w:pPr>
        <w:tabs>
          <w:tab w:val="left" w:pos="180"/>
        </w:tabs>
        <w:spacing w:line="600" w:lineRule="exact"/>
        <w:ind w:firstLineChars="200" w:firstLine="632"/>
        <w:rPr>
          <w:rFonts w:ascii="Times New Roman"/>
          <w:szCs w:val="32"/>
        </w:rPr>
      </w:pPr>
      <w:r>
        <w:rPr>
          <w:rFonts w:ascii="Times New Roman"/>
          <w:szCs w:val="32"/>
        </w:rPr>
        <w:t>（一）</w:t>
      </w:r>
      <w:r>
        <w:rPr>
          <w:rFonts w:ascii="Times New Roman" w:hint="eastAsia"/>
          <w:szCs w:val="32"/>
        </w:rPr>
        <w:t>各消防控制室主管单位（或牵头管理单位）</w:t>
      </w:r>
      <w:r>
        <w:rPr>
          <w:rFonts w:ascii="Times New Roman"/>
          <w:szCs w:val="32"/>
        </w:rPr>
        <w:t>是微型消防站的建设管理主体，</w:t>
      </w:r>
      <w:r>
        <w:rPr>
          <w:rFonts w:ascii="Times New Roman" w:hint="eastAsia"/>
          <w:szCs w:val="32"/>
        </w:rPr>
        <w:t>各</w:t>
      </w:r>
      <w:r>
        <w:rPr>
          <w:rFonts w:ascii="Times New Roman"/>
          <w:szCs w:val="32"/>
        </w:rPr>
        <w:t>微型消防站建成后</w:t>
      </w:r>
      <w:r>
        <w:rPr>
          <w:rFonts w:ascii="Times New Roman" w:hint="eastAsia"/>
          <w:szCs w:val="32"/>
        </w:rPr>
        <w:t>统一编号挂牌</w:t>
      </w:r>
      <w:r>
        <w:rPr>
          <w:rFonts w:ascii="Times New Roman"/>
          <w:szCs w:val="32"/>
        </w:rPr>
        <w:t>。</w:t>
      </w:r>
    </w:p>
    <w:p w:rsidR="00B1511D" w:rsidRDefault="007C36F4">
      <w:pPr>
        <w:numPr>
          <w:ilvl w:val="0"/>
          <w:numId w:val="3"/>
        </w:numPr>
        <w:adjustRightInd w:val="0"/>
        <w:snapToGrid w:val="0"/>
        <w:spacing w:line="560" w:lineRule="exact"/>
        <w:ind w:firstLineChars="200" w:firstLine="632"/>
        <w:rPr>
          <w:rFonts w:ascii="Times New Roman"/>
          <w:szCs w:val="32"/>
        </w:rPr>
      </w:pPr>
      <w:r>
        <w:rPr>
          <w:rFonts w:ascii="Times New Roman"/>
          <w:szCs w:val="32"/>
        </w:rPr>
        <w:t>微型消防站应建立日常管理、排班值</w:t>
      </w:r>
      <w:r>
        <w:rPr>
          <w:rFonts w:ascii="Times New Roman" w:hint="eastAsia"/>
          <w:szCs w:val="32"/>
        </w:rPr>
        <w:t>班</w:t>
      </w:r>
      <w:r>
        <w:rPr>
          <w:rFonts w:ascii="Times New Roman"/>
          <w:szCs w:val="32"/>
        </w:rPr>
        <w:t>、训练和灭火工作制度</w:t>
      </w:r>
      <w:r>
        <w:rPr>
          <w:rFonts w:ascii="Times New Roman" w:hint="eastAsia"/>
          <w:szCs w:val="32"/>
        </w:rPr>
        <w:t>，并做好记录。</w:t>
      </w:r>
    </w:p>
    <w:p w:rsidR="00B1511D" w:rsidRDefault="007C36F4">
      <w:pPr>
        <w:adjustRightInd w:val="0"/>
        <w:snapToGrid w:val="0"/>
        <w:spacing w:line="560" w:lineRule="exact"/>
        <w:ind w:firstLineChars="200" w:firstLine="632"/>
        <w:rPr>
          <w:rFonts w:ascii="Times New Roman"/>
          <w:szCs w:val="32"/>
        </w:rPr>
      </w:pPr>
      <w:r>
        <w:rPr>
          <w:rFonts w:ascii="Times New Roman" w:hint="eastAsia"/>
          <w:szCs w:val="32"/>
        </w:rPr>
        <w:t>（三）</w:t>
      </w:r>
      <w:r>
        <w:rPr>
          <w:rFonts w:ascii="Times New Roman"/>
          <w:szCs w:val="32"/>
        </w:rPr>
        <w:t>定期开展</w:t>
      </w:r>
      <w:r>
        <w:rPr>
          <w:rFonts w:hint="eastAsia"/>
          <w:color w:val="000000"/>
          <w:szCs w:val="32"/>
        </w:rPr>
        <w:t>防火巡查、扑救初起火灾技能等基本知识学习培训</w:t>
      </w:r>
      <w:r>
        <w:rPr>
          <w:rFonts w:ascii="Times New Roman" w:hint="eastAsia"/>
          <w:szCs w:val="32"/>
        </w:rPr>
        <w:t>，</w:t>
      </w:r>
      <w:r>
        <w:rPr>
          <w:rFonts w:ascii="Times New Roman"/>
          <w:szCs w:val="32"/>
        </w:rPr>
        <w:t>熟悉</w:t>
      </w:r>
      <w:r>
        <w:rPr>
          <w:rFonts w:ascii="Times New Roman" w:hint="eastAsia"/>
          <w:szCs w:val="32"/>
        </w:rPr>
        <w:t>值守</w:t>
      </w:r>
      <w:r>
        <w:rPr>
          <w:rFonts w:ascii="Times New Roman"/>
          <w:szCs w:val="32"/>
        </w:rPr>
        <w:t>区</w:t>
      </w:r>
      <w:r>
        <w:rPr>
          <w:rFonts w:ascii="Times New Roman" w:hint="eastAsia"/>
          <w:szCs w:val="32"/>
        </w:rPr>
        <w:t>域的建筑特点、工作环境、消防设施</w:t>
      </w:r>
      <w:r>
        <w:rPr>
          <w:rFonts w:ascii="Times New Roman"/>
          <w:szCs w:val="32"/>
        </w:rPr>
        <w:t>情况</w:t>
      </w:r>
      <w:r>
        <w:rPr>
          <w:rFonts w:ascii="Times New Roman" w:hint="eastAsia"/>
          <w:szCs w:val="32"/>
        </w:rPr>
        <w:t>等</w:t>
      </w:r>
      <w:r>
        <w:rPr>
          <w:rFonts w:ascii="Times New Roman"/>
          <w:szCs w:val="32"/>
        </w:rPr>
        <w:t>，提高扑救初起火灾的能</w:t>
      </w:r>
      <w:r>
        <w:rPr>
          <w:rFonts w:ascii="Times New Roman" w:hint="eastAsia"/>
          <w:szCs w:val="32"/>
        </w:rPr>
        <w:t>力。</w:t>
      </w:r>
    </w:p>
    <w:p w:rsidR="00B1511D" w:rsidRDefault="007C36F4" w:rsidP="0053257E">
      <w:pPr>
        <w:tabs>
          <w:tab w:val="left" w:pos="180"/>
        </w:tabs>
        <w:adjustRightInd w:val="0"/>
        <w:snapToGrid w:val="0"/>
        <w:spacing w:line="560" w:lineRule="exact"/>
        <w:ind w:firstLineChars="200" w:firstLine="632"/>
        <w:rPr>
          <w:rFonts w:ascii="华文中宋" w:eastAsia="华文中宋" w:hAnsi="华文中宋" w:cs="华文中宋"/>
        </w:rPr>
      </w:pPr>
      <w:r>
        <w:rPr>
          <w:rFonts w:ascii="华文中宋" w:eastAsia="华文中宋" w:hAnsi="华文中宋" w:cs="华文中宋" w:hint="eastAsia"/>
        </w:rPr>
        <w:t>六、应急预案</w:t>
      </w:r>
    </w:p>
    <w:p w:rsidR="00B1511D" w:rsidRDefault="007C36F4">
      <w:pPr>
        <w:adjustRightInd w:val="0"/>
        <w:snapToGrid w:val="0"/>
        <w:spacing w:line="560" w:lineRule="exact"/>
        <w:ind w:firstLineChars="200" w:firstLine="632"/>
        <w:rPr>
          <w:rFonts w:ascii="Times New Roman"/>
          <w:szCs w:val="32"/>
        </w:rPr>
      </w:pPr>
      <w:r>
        <w:rPr>
          <w:rFonts w:ascii="Times New Roman" w:hint="eastAsia"/>
          <w:szCs w:val="32"/>
        </w:rPr>
        <w:t>各微型消防站应根据负责区域内的建筑特点、消防力量、消防设施、使用性质、火灾危险性等情况，制定人员疏散和灭火预案。其主要内容包括以下几方面：</w:t>
      </w:r>
    </w:p>
    <w:p w:rsidR="00B1511D" w:rsidRDefault="007C36F4" w:rsidP="00475216">
      <w:pPr>
        <w:adjustRightInd w:val="0"/>
        <w:snapToGrid w:val="0"/>
        <w:spacing w:line="560" w:lineRule="exact"/>
        <w:ind w:firstLineChars="200" w:firstLine="632"/>
        <w:rPr>
          <w:rFonts w:ascii="Times New Roman"/>
          <w:szCs w:val="32"/>
        </w:rPr>
      </w:pPr>
      <w:r>
        <w:rPr>
          <w:rFonts w:ascii="Times New Roman" w:hint="eastAsia"/>
          <w:szCs w:val="32"/>
        </w:rPr>
        <w:t>（一）组织机构。</w:t>
      </w:r>
      <w:r>
        <w:rPr>
          <w:rFonts w:ascii="Times New Roman"/>
          <w:szCs w:val="32"/>
        </w:rPr>
        <w:t>成立本单位的</w:t>
      </w:r>
      <w:r>
        <w:rPr>
          <w:rFonts w:ascii="Times New Roman" w:hint="eastAsia"/>
          <w:szCs w:val="32"/>
        </w:rPr>
        <w:t>应急</w:t>
      </w:r>
      <w:r>
        <w:rPr>
          <w:rFonts w:ascii="Times New Roman"/>
          <w:szCs w:val="32"/>
        </w:rPr>
        <w:t>处置</w:t>
      </w:r>
      <w:r>
        <w:rPr>
          <w:rFonts w:ascii="Times New Roman" w:hint="eastAsia"/>
          <w:szCs w:val="32"/>
        </w:rPr>
        <w:t>工作组</w:t>
      </w:r>
      <w:r>
        <w:rPr>
          <w:rFonts w:ascii="Times New Roman"/>
          <w:szCs w:val="32"/>
        </w:rPr>
        <w:t>，</w:t>
      </w:r>
      <w:r>
        <w:rPr>
          <w:rFonts w:ascii="Times New Roman" w:hint="eastAsia"/>
          <w:szCs w:val="32"/>
        </w:rPr>
        <w:t>组长</w:t>
      </w:r>
      <w:r>
        <w:rPr>
          <w:rFonts w:ascii="Times New Roman"/>
          <w:szCs w:val="32"/>
        </w:rPr>
        <w:t>由单位</w:t>
      </w:r>
      <w:r>
        <w:rPr>
          <w:rFonts w:ascii="Times New Roman" w:hint="eastAsia"/>
          <w:szCs w:val="32"/>
        </w:rPr>
        <w:t>安全主</w:t>
      </w:r>
      <w:r>
        <w:rPr>
          <w:rFonts w:ascii="Times New Roman"/>
          <w:szCs w:val="32"/>
        </w:rPr>
        <w:t>管理</w:t>
      </w:r>
      <w:r>
        <w:rPr>
          <w:rFonts w:ascii="Times New Roman" w:hint="eastAsia"/>
          <w:szCs w:val="32"/>
        </w:rPr>
        <w:t>领导</w:t>
      </w:r>
      <w:r>
        <w:rPr>
          <w:rFonts w:ascii="Times New Roman"/>
          <w:szCs w:val="32"/>
        </w:rPr>
        <w:t>担任，副组长由单位</w:t>
      </w:r>
      <w:r>
        <w:rPr>
          <w:rFonts w:ascii="Times New Roman" w:hint="eastAsia"/>
          <w:szCs w:val="32"/>
        </w:rPr>
        <w:t>专（兼）职</w:t>
      </w:r>
      <w:r>
        <w:rPr>
          <w:rFonts w:ascii="Times New Roman"/>
          <w:szCs w:val="32"/>
        </w:rPr>
        <w:t>安全管理</w:t>
      </w:r>
      <w:r>
        <w:rPr>
          <w:rFonts w:ascii="Times New Roman" w:hint="eastAsia"/>
          <w:szCs w:val="32"/>
        </w:rPr>
        <w:t>人员</w:t>
      </w:r>
      <w:r>
        <w:rPr>
          <w:rFonts w:ascii="Times New Roman"/>
          <w:szCs w:val="32"/>
        </w:rPr>
        <w:t>或</w:t>
      </w:r>
      <w:r>
        <w:rPr>
          <w:rFonts w:ascii="Times New Roman" w:hint="eastAsia"/>
          <w:szCs w:val="32"/>
        </w:rPr>
        <w:t>消防</w:t>
      </w:r>
      <w:r>
        <w:rPr>
          <w:rFonts w:ascii="Times New Roman"/>
          <w:szCs w:val="32"/>
        </w:rPr>
        <w:t>安全主管担任</w:t>
      </w:r>
      <w:r>
        <w:rPr>
          <w:rFonts w:ascii="Times New Roman" w:hint="eastAsia"/>
          <w:szCs w:val="32"/>
        </w:rPr>
        <w:t>；成员由微型</w:t>
      </w:r>
      <w:r>
        <w:rPr>
          <w:rFonts w:ascii="Times New Roman"/>
          <w:szCs w:val="32"/>
        </w:rPr>
        <w:t>消防站</w:t>
      </w:r>
      <w:r>
        <w:rPr>
          <w:rFonts w:ascii="Times New Roman" w:hint="eastAsia"/>
          <w:szCs w:val="32"/>
        </w:rPr>
        <w:t>人员、教职员</w:t>
      </w:r>
      <w:r w:rsidR="0053257E">
        <w:rPr>
          <w:rFonts w:ascii="Times New Roman" w:hint="eastAsia"/>
          <w:szCs w:val="32"/>
        </w:rPr>
        <w:t>工</w:t>
      </w:r>
      <w:r>
        <w:rPr>
          <w:rFonts w:ascii="Times New Roman" w:hint="eastAsia"/>
          <w:szCs w:val="32"/>
        </w:rPr>
        <w:t>及安保</w:t>
      </w:r>
      <w:r>
        <w:rPr>
          <w:rFonts w:ascii="Times New Roman" w:hint="eastAsia"/>
          <w:szCs w:val="32"/>
        </w:rPr>
        <w:lastRenderedPageBreak/>
        <w:t>人员组成</w:t>
      </w:r>
      <w:r>
        <w:rPr>
          <w:rFonts w:ascii="Times New Roman"/>
          <w:szCs w:val="32"/>
        </w:rPr>
        <w:t>。</w:t>
      </w:r>
    </w:p>
    <w:p w:rsidR="00B1511D" w:rsidRDefault="007C36F4" w:rsidP="00475216">
      <w:pPr>
        <w:adjustRightInd w:val="0"/>
        <w:snapToGrid w:val="0"/>
        <w:spacing w:line="560" w:lineRule="exact"/>
        <w:ind w:firstLineChars="200" w:firstLine="632"/>
        <w:rPr>
          <w:rFonts w:ascii="Times New Roman"/>
          <w:szCs w:val="32"/>
        </w:rPr>
      </w:pPr>
      <w:r>
        <w:rPr>
          <w:rFonts w:ascii="Times New Roman" w:hint="eastAsia"/>
          <w:szCs w:val="32"/>
        </w:rPr>
        <w:t>（二）预防与监测</w:t>
      </w:r>
      <w:r>
        <w:rPr>
          <w:rFonts w:ascii="Times New Roman"/>
          <w:szCs w:val="32"/>
        </w:rPr>
        <w:t>机制</w:t>
      </w:r>
      <w:r>
        <w:rPr>
          <w:rFonts w:ascii="Times New Roman" w:hint="eastAsia"/>
          <w:szCs w:val="32"/>
        </w:rPr>
        <w:t>。消防控制室（微型消防站）每日开展防火巡查工作，一旦发现火情，立即向单位负责人报告，启动应急</w:t>
      </w:r>
      <w:r>
        <w:rPr>
          <w:rFonts w:ascii="Times New Roman"/>
          <w:szCs w:val="32"/>
        </w:rPr>
        <w:t>预案</w:t>
      </w:r>
      <w:r>
        <w:rPr>
          <w:rFonts w:ascii="Times New Roman" w:hint="eastAsia"/>
          <w:szCs w:val="32"/>
        </w:rPr>
        <w:t>，组织人员疏散和灭火工作。向保卫部和</w:t>
      </w:r>
      <w:r>
        <w:rPr>
          <w:rFonts w:ascii="Times New Roman" w:hint="eastAsia"/>
          <w:szCs w:val="32"/>
        </w:rPr>
        <w:t>119</w:t>
      </w:r>
      <w:r>
        <w:rPr>
          <w:rFonts w:ascii="Times New Roman" w:hint="eastAsia"/>
          <w:szCs w:val="32"/>
        </w:rPr>
        <w:t>报警。重点</w:t>
      </w:r>
      <w:r>
        <w:rPr>
          <w:rFonts w:ascii="Times New Roman"/>
          <w:szCs w:val="32"/>
        </w:rPr>
        <w:t>单位应加强夜间巡查或</w:t>
      </w:r>
      <w:r>
        <w:rPr>
          <w:rFonts w:ascii="Times New Roman" w:hint="eastAsia"/>
          <w:szCs w:val="32"/>
        </w:rPr>
        <w:t>实行</w:t>
      </w:r>
      <w:r>
        <w:rPr>
          <w:rFonts w:ascii="Times New Roman" w:hint="eastAsia"/>
          <w:szCs w:val="32"/>
        </w:rPr>
        <w:t>24</w:t>
      </w:r>
      <w:r>
        <w:rPr>
          <w:rFonts w:ascii="Times New Roman" w:hint="eastAsia"/>
          <w:szCs w:val="32"/>
        </w:rPr>
        <w:t>小时巡视机制</w:t>
      </w:r>
      <w:r>
        <w:rPr>
          <w:rFonts w:ascii="Times New Roman"/>
          <w:szCs w:val="32"/>
        </w:rPr>
        <w:t>。</w:t>
      </w:r>
    </w:p>
    <w:p w:rsidR="00B1511D" w:rsidRDefault="007C36F4" w:rsidP="00475216">
      <w:pPr>
        <w:adjustRightInd w:val="0"/>
        <w:snapToGrid w:val="0"/>
        <w:spacing w:line="560" w:lineRule="exact"/>
        <w:ind w:firstLineChars="200" w:firstLine="632"/>
        <w:rPr>
          <w:rFonts w:ascii="Times New Roman"/>
          <w:szCs w:val="32"/>
        </w:rPr>
      </w:pPr>
      <w:r>
        <w:rPr>
          <w:rFonts w:ascii="Times New Roman" w:hint="eastAsia"/>
          <w:szCs w:val="32"/>
        </w:rPr>
        <w:t>（三）应急处置与救援。参照前文</w:t>
      </w:r>
      <w:r>
        <w:rPr>
          <w:rFonts w:ascii="Times New Roman"/>
          <w:szCs w:val="32"/>
        </w:rPr>
        <w:t>。</w:t>
      </w:r>
    </w:p>
    <w:p w:rsidR="00B1511D" w:rsidRDefault="007C36F4" w:rsidP="00475216">
      <w:pPr>
        <w:adjustRightInd w:val="0"/>
        <w:snapToGrid w:val="0"/>
        <w:spacing w:line="560" w:lineRule="exact"/>
        <w:ind w:firstLineChars="200" w:firstLine="632"/>
        <w:rPr>
          <w:rFonts w:ascii="Times New Roman"/>
          <w:szCs w:val="32"/>
        </w:rPr>
      </w:pPr>
      <w:r>
        <w:rPr>
          <w:rFonts w:ascii="Times New Roman" w:hint="eastAsia"/>
          <w:szCs w:val="32"/>
        </w:rPr>
        <w:t>（四）事后恢复与重建。发生</w:t>
      </w:r>
      <w:r>
        <w:rPr>
          <w:rFonts w:ascii="Times New Roman"/>
          <w:szCs w:val="32"/>
        </w:rPr>
        <w:t>火灾事故后，</w:t>
      </w:r>
      <w:r>
        <w:rPr>
          <w:rFonts w:ascii="Times New Roman" w:hint="eastAsia"/>
          <w:szCs w:val="32"/>
        </w:rPr>
        <w:t>应急</w:t>
      </w:r>
      <w:r>
        <w:rPr>
          <w:rFonts w:ascii="Times New Roman"/>
          <w:szCs w:val="32"/>
        </w:rPr>
        <w:t>处置</w:t>
      </w:r>
      <w:r>
        <w:rPr>
          <w:rFonts w:ascii="Times New Roman" w:hint="eastAsia"/>
          <w:szCs w:val="32"/>
        </w:rPr>
        <w:t>工作组要妥善解决受灾</w:t>
      </w:r>
      <w:r>
        <w:rPr>
          <w:rFonts w:ascii="Times New Roman"/>
          <w:szCs w:val="32"/>
        </w:rPr>
        <w:t>人员</w:t>
      </w:r>
      <w:r>
        <w:rPr>
          <w:rFonts w:ascii="Times New Roman" w:hint="eastAsia"/>
          <w:szCs w:val="32"/>
        </w:rPr>
        <w:t>生活</w:t>
      </w:r>
      <w:r>
        <w:rPr>
          <w:rFonts w:ascii="Times New Roman"/>
          <w:szCs w:val="32"/>
        </w:rPr>
        <w:t>问题</w:t>
      </w:r>
      <w:r>
        <w:rPr>
          <w:rFonts w:ascii="Times New Roman" w:hint="eastAsia"/>
          <w:szCs w:val="32"/>
        </w:rPr>
        <w:t>；做好事故灾害</w:t>
      </w:r>
      <w:r>
        <w:rPr>
          <w:rFonts w:ascii="Times New Roman"/>
          <w:szCs w:val="32"/>
        </w:rPr>
        <w:t>引起</w:t>
      </w:r>
      <w:r>
        <w:rPr>
          <w:rFonts w:ascii="Times New Roman" w:hint="eastAsia"/>
          <w:szCs w:val="32"/>
        </w:rPr>
        <w:t>师生</w:t>
      </w:r>
      <w:r>
        <w:rPr>
          <w:rFonts w:ascii="Times New Roman"/>
          <w:szCs w:val="32"/>
        </w:rPr>
        <w:t>员工</w:t>
      </w:r>
      <w:r>
        <w:rPr>
          <w:rFonts w:ascii="Times New Roman" w:hint="eastAsia"/>
          <w:szCs w:val="32"/>
        </w:rPr>
        <w:t>恐慌</w:t>
      </w:r>
      <w:r>
        <w:rPr>
          <w:rFonts w:ascii="Times New Roman"/>
          <w:szCs w:val="32"/>
        </w:rPr>
        <w:t>的</w:t>
      </w:r>
      <w:r>
        <w:rPr>
          <w:rFonts w:ascii="Times New Roman" w:hint="eastAsia"/>
          <w:szCs w:val="32"/>
        </w:rPr>
        <w:t>心理</w:t>
      </w:r>
      <w:r>
        <w:rPr>
          <w:rFonts w:ascii="Times New Roman"/>
          <w:szCs w:val="32"/>
        </w:rPr>
        <w:t>干预工作</w:t>
      </w:r>
      <w:r>
        <w:rPr>
          <w:rFonts w:ascii="Times New Roman" w:hint="eastAsia"/>
          <w:szCs w:val="32"/>
        </w:rPr>
        <w:t>；</w:t>
      </w:r>
      <w:r>
        <w:rPr>
          <w:rFonts w:ascii="Times New Roman"/>
          <w:szCs w:val="32"/>
        </w:rPr>
        <w:t>配合</w:t>
      </w:r>
      <w:r>
        <w:rPr>
          <w:rFonts w:ascii="Times New Roman" w:hint="eastAsia"/>
          <w:szCs w:val="32"/>
        </w:rPr>
        <w:t>公安</w:t>
      </w:r>
      <w:r>
        <w:rPr>
          <w:rFonts w:ascii="Times New Roman"/>
          <w:szCs w:val="32"/>
        </w:rPr>
        <w:t>消防部门</w:t>
      </w:r>
      <w:r>
        <w:rPr>
          <w:rFonts w:ascii="Times New Roman" w:hint="eastAsia"/>
          <w:szCs w:val="32"/>
        </w:rPr>
        <w:t>事故灾害调查</w:t>
      </w:r>
      <w:r>
        <w:rPr>
          <w:rFonts w:ascii="Times New Roman"/>
          <w:szCs w:val="32"/>
        </w:rPr>
        <w:t>工作。</w:t>
      </w:r>
    </w:p>
    <w:p w:rsidR="00B1511D" w:rsidRPr="008E79D7" w:rsidRDefault="00B1511D">
      <w:pPr>
        <w:adjustRightInd w:val="0"/>
        <w:snapToGrid w:val="0"/>
        <w:spacing w:line="560" w:lineRule="exact"/>
        <w:rPr>
          <w:rFonts w:ascii="Times New Roman"/>
          <w:szCs w:val="32"/>
        </w:rPr>
      </w:pPr>
    </w:p>
    <w:sectPr w:rsidR="00B1511D" w:rsidRPr="008E79D7" w:rsidSect="008E79D7">
      <w:pgSz w:w="11907" w:h="16840"/>
      <w:pgMar w:top="2098" w:right="1474" w:bottom="1985" w:left="1588"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BA" w:rsidRDefault="00492BBA">
      <w:r>
        <w:separator/>
      </w:r>
    </w:p>
  </w:endnote>
  <w:endnote w:type="continuationSeparator" w:id="0">
    <w:p w:rsidR="00492BBA" w:rsidRDefault="0049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BA" w:rsidRDefault="00492BBA">
      <w:r>
        <w:separator/>
      </w:r>
    </w:p>
  </w:footnote>
  <w:footnote w:type="continuationSeparator" w:id="0">
    <w:p w:rsidR="00492BBA" w:rsidRDefault="0049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50F90"/>
    <w:multiLevelType w:val="multilevel"/>
    <w:tmpl w:val="44C50F90"/>
    <w:lvl w:ilvl="0">
      <w:start w:val="1"/>
      <w:numFmt w:val="decimal"/>
      <w:pStyle w:val="a"/>
      <w:lvlText w:val="（%1）"/>
      <w:lvlJc w:val="left"/>
      <w:pPr>
        <w:tabs>
          <w:tab w:val="left" w:pos="840"/>
        </w:tabs>
        <w:ind w:left="839" w:hanging="419"/>
      </w:pPr>
      <w:rPr>
        <w:rFonts w:ascii="宋体" w:eastAsia="宋体" w:hAnsi="宋体" w:cs="Times New Roman"/>
        <w:b w:val="0"/>
        <w:i w:val="0"/>
        <w:sz w:val="21"/>
        <w:szCs w:val="21"/>
        <w:lang w:val="en-US"/>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58B39B96"/>
    <w:multiLevelType w:val="singleLevel"/>
    <w:tmpl w:val="58B39B96"/>
    <w:lvl w:ilvl="0">
      <w:start w:val="5"/>
      <w:numFmt w:val="chineseCounting"/>
      <w:suff w:val="nothing"/>
      <w:lvlText w:val="%1、"/>
      <w:lvlJc w:val="left"/>
    </w:lvl>
  </w:abstractNum>
  <w:abstractNum w:abstractNumId="2">
    <w:nsid w:val="58B4E66F"/>
    <w:multiLevelType w:val="singleLevel"/>
    <w:tmpl w:val="58B4E66F"/>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C8"/>
    <w:rsid w:val="00080D80"/>
    <w:rsid w:val="000A29B5"/>
    <w:rsid w:val="000C71A3"/>
    <w:rsid w:val="00296A7F"/>
    <w:rsid w:val="00360CE6"/>
    <w:rsid w:val="00475216"/>
    <w:rsid w:val="00477E46"/>
    <w:rsid w:val="00492BBA"/>
    <w:rsid w:val="005113E3"/>
    <w:rsid w:val="0053257E"/>
    <w:rsid w:val="00670BAB"/>
    <w:rsid w:val="00696D86"/>
    <w:rsid w:val="006F546D"/>
    <w:rsid w:val="007A4084"/>
    <w:rsid w:val="007C36F4"/>
    <w:rsid w:val="008E79D7"/>
    <w:rsid w:val="009B2B67"/>
    <w:rsid w:val="009E5623"/>
    <w:rsid w:val="00A50E9D"/>
    <w:rsid w:val="00A755A6"/>
    <w:rsid w:val="00B065FE"/>
    <w:rsid w:val="00B1511D"/>
    <w:rsid w:val="00C72CC8"/>
    <w:rsid w:val="00CD5790"/>
    <w:rsid w:val="00D30586"/>
    <w:rsid w:val="00D33AA7"/>
    <w:rsid w:val="00E5066C"/>
    <w:rsid w:val="00E8700F"/>
    <w:rsid w:val="00E96661"/>
    <w:rsid w:val="00EA5058"/>
    <w:rsid w:val="00F116C3"/>
    <w:rsid w:val="00F57479"/>
    <w:rsid w:val="00F6023C"/>
    <w:rsid w:val="00FF15A7"/>
    <w:rsid w:val="018C1A86"/>
    <w:rsid w:val="02A37860"/>
    <w:rsid w:val="031A03DB"/>
    <w:rsid w:val="04E77AA3"/>
    <w:rsid w:val="059D2C1A"/>
    <w:rsid w:val="06D81F81"/>
    <w:rsid w:val="07AD03A1"/>
    <w:rsid w:val="0AD07357"/>
    <w:rsid w:val="0C345F9D"/>
    <w:rsid w:val="0DC6673E"/>
    <w:rsid w:val="0EE85B84"/>
    <w:rsid w:val="0FA61490"/>
    <w:rsid w:val="10815775"/>
    <w:rsid w:val="10AF47D2"/>
    <w:rsid w:val="15D64EC1"/>
    <w:rsid w:val="167F1F03"/>
    <w:rsid w:val="17892DAA"/>
    <w:rsid w:val="192732CB"/>
    <w:rsid w:val="1B2F1DF3"/>
    <w:rsid w:val="1B654990"/>
    <w:rsid w:val="1B847A5E"/>
    <w:rsid w:val="1BB3606C"/>
    <w:rsid w:val="20292D94"/>
    <w:rsid w:val="214934E7"/>
    <w:rsid w:val="243765E1"/>
    <w:rsid w:val="24C33F5A"/>
    <w:rsid w:val="25EE595C"/>
    <w:rsid w:val="26110391"/>
    <w:rsid w:val="26280B75"/>
    <w:rsid w:val="264247AF"/>
    <w:rsid w:val="26BD49F8"/>
    <w:rsid w:val="28832AE5"/>
    <w:rsid w:val="28DA3050"/>
    <w:rsid w:val="29486F97"/>
    <w:rsid w:val="2A6D43A7"/>
    <w:rsid w:val="2AFB1724"/>
    <w:rsid w:val="2CE645A9"/>
    <w:rsid w:val="2D271DC0"/>
    <w:rsid w:val="2D8A0FDB"/>
    <w:rsid w:val="2ED310F1"/>
    <w:rsid w:val="2F633739"/>
    <w:rsid w:val="321720E2"/>
    <w:rsid w:val="34B61506"/>
    <w:rsid w:val="352806E2"/>
    <w:rsid w:val="35CB2991"/>
    <w:rsid w:val="36A872B2"/>
    <w:rsid w:val="371D4989"/>
    <w:rsid w:val="38B7029B"/>
    <w:rsid w:val="394C60E6"/>
    <w:rsid w:val="3A116D2D"/>
    <w:rsid w:val="3AAE3D98"/>
    <w:rsid w:val="3ACE6F2E"/>
    <w:rsid w:val="3B2B7079"/>
    <w:rsid w:val="3B9228E0"/>
    <w:rsid w:val="3BFC224E"/>
    <w:rsid w:val="3C3C346E"/>
    <w:rsid w:val="3E7D330B"/>
    <w:rsid w:val="3F6C3511"/>
    <w:rsid w:val="3F70344A"/>
    <w:rsid w:val="415E388B"/>
    <w:rsid w:val="422571DC"/>
    <w:rsid w:val="42840D06"/>
    <w:rsid w:val="44463644"/>
    <w:rsid w:val="44742CFA"/>
    <w:rsid w:val="44E2076C"/>
    <w:rsid w:val="45BE2759"/>
    <w:rsid w:val="45ED4E7D"/>
    <w:rsid w:val="4667535A"/>
    <w:rsid w:val="46D221DF"/>
    <w:rsid w:val="48D82DA7"/>
    <w:rsid w:val="4B54308E"/>
    <w:rsid w:val="4D0171CF"/>
    <w:rsid w:val="4D2A7FC1"/>
    <w:rsid w:val="4FFB456F"/>
    <w:rsid w:val="50812471"/>
    <w:rsid w:val="508E7C93"/>
    <w:rsid w:val="51150B41"/>
    <w:rsid w:val="515660B7"/>
    <w:rsid w:val="523D795F"/>
    <w:rsid w:val="52B16F19"/>
    <w:rsid w:val="52FA57CA"/>
    <w:rsid w:val="546779FD"/>
    <w:rsid w:val="55B31405"/>
    <w:rsid w:val="59D53EEE"/>
    <w:rsid w:val="5A7A59E9"/>
    <w:rsid w:val="5AE96580"/>
    <w:rsid w:val="5B3C7B07"/>
    <w:rsid w:val="5C9514C8"/>
    <w:rsid w:val="5CAA3BC2"/>
    <w:rsid w:val="5CDC02DC"/>
    <w:rsid w:val="5D3A3C79"/>
    <w:rsid w:val="5F5E0227"/>
    <w:rsid w:val="614E4888"/>
    <w:rsid w:val="616B5000"/>
    <w:rsid w:val="6278103B"/>
    <w:rsid w:val="633C109C"/>
    <w:rsid w:val="651730AF"/>
    <w:rsid w:val="65453808"/>
    <w:rsid w:val="696926D6"/>
    <w:rsid w:val="6B6A2581"/>
    <w:rsid w:val="6B7467EE"/>
    <w:rsid w:val="6C155E2B"/>
    <w:rsid w:val="6F492773"/>
    <w:rsid w:val="70C87CB8"/>
    <w:rsid w:val="718C3594"/>
    <w:rsid w:val="71CA4561"/>
    <w:rsid w:val="71D07538"/>
    <w:rsid w:val="72593A35"/>
    <w:rsid w:val="74FC5CA6"/>
    <w:rsid w:val="75CF31CB"/>
    <w:rsid w:val="75F71967"/>
    <w:rsid w:val="76E225A0"/>
    <w:rsid w:val="787049A6"/>
    <w:rsid w:val="7A1A06D8"/>
    <w:rsid w:val="7A1A4C79"/>
    <w:rsid w:val="7BD3249D"/>
    <w:rsid w:val="7BDB6D16"/>
    <w:rsid w:val="7D606013"/>
    <w:rsid w:val="7DE07523"/>
    <w:rsid w:val="7DE73516"/>
    <w:rsid w:val="7F8A1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FBB6477-5F59-4359-9B4F-98B64375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仿宋_GB2312" w:eastAsia="仿宋_GB2312" w:hAnsi="Times New Roman" w:cs="Times New Roman"/>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pPr>
      <w:tabs>
        <w:tab w:val="center" w:pos="4153"/>
        <w:tab w:val="right" w:pos="8306"/>
      </w:tabs>
      <w:snapToGrid w:val="0"/>
      <w:jc w:val="left"/>
    </w:pPr>
    <w:rPr>
      <w:sz w:val="18"/>
      <w:szCs w:val="20"/>
    </w:rPr>
  </w:style>
  <w:style w:type="paragraph" w:styleId="a5">
    <w:name w:val="header"/>
    <w:basedOn w:val="a0"/>
    <w:link w:val="Char0"/>
    <w:pPr>
      <w:pBdr>
        <w:bottom w:val="single" w:sz="6" w:space="1" w:color="auto"/>
      </w:pBdr>
      <w:tabs>
        <w:tab w:val="center" w:pos="4153"/>
        <w:tab w:val="right" w:pos="8306"/>
      </w:tabs>
      <w:snapToGrid w:val="0"/>
      <w:jc w:val="center"/>
    </w:pPr>
    <w:rPr>
      <w:sz w:val="18"/>
      <w:szCs w:val="18"/>
    </w:rPr>
  </w:style>
  <w:style w:type="character" w:styleId="a6">
    <w:name w:val="Strong"/>
    <w:basedOn w:val="a1"/>
    <w:qFormat/>
    <w:rPr>
      <w:b/>
      <w:bCs/>
    </w:rPr>
  </w:style>
  <w:style w:type="character" w:styleId="a7">
    <w:name w:val="page number"/>
    <w:basedOn w:val="a1"/>
  </w:style>
  <w:style w:type="paragraph" w:customStyle="1" w:styleId="Char1">
    <w:name w:val="Char"/>
    <w:basedOn w:val="a0"/>
    <w:qFormat/>
    <w:pPr>
      <w:widowControl/>
      <w:spacing w:after="160" w:line="240" w:lineRule="exact"/>
      <w:jc w:val="left"/>
    </w:pPr>
    <w:rPr>
      <w:rFonts w:ascii="Verdana" w:hAnsi="Verdana" w:cs="Verdana"/>
      <w:kern w:val="0"/>
      <w:sz w:val="24"/>
      <w:szCs w:val="24"/>
      <w:lang w:eastAsia="en-US"/>
    </w:rPr>
  </w:style>
  <w:style w:type="paragraph" w:customStyle="1" w:styleId="a">
    <w:name w:val="字母编号列项（一级）"/>
    <w:qFormat/>
    <w:pPr>
      <w:numPr>
        <w:numId w:val="1"/>
      </w:numPr>
      <w:jc w:val="both"/>
    </w:pPr>
    <w:rPr>
      <w:rFonts w:ascii="宋体" w:eastAsia="宋体" w:hAnsi="Times New Roman" w:cs="Times New Roman"/>
      <w:sz w:val="21"/>
      <w:szCs w:val="22"/>
    </w:rPr>
  </w:style>
  <w:style w:type="character" w:customStyle="1" w:styleId="Char">
    <w:name w:val="页脚 Char"/>
    <w:basedOn w:val="a1"/>
    <w:link w:val="a4"/>
    <w:qFormat/>
    <w:rPr>
      <w:rFonts w:ascii="仿宋_GB2312" w:eastAsia="仿宋_GB2312" w:hAnsi="Times New Roman" w:cs="Times New Roman"/>
      <w:kern w:val="2"/>
      <w:sz w:val="18"/>
    </w:rPr>
  </w:style>
  <w:style w:type="character" w:customStyle="1" w:styleId="Char0">
    <w:name w:val="页眉 Char"/>
    <w:basedOn w:val="a1"/>
    <w:link w:val="a5"/>
    <w:rPr>
      <w:rFonts w:ascii="仿宋_GB2312" w:eastAsia="仿宋_GB2312" w:hAnsi="Times New Roman" w:cs="Times New Roman"/>
      <w:kern w:val="2"/>
      <w:sz w:val="18"/>
      <w:szCs w:val="18"/>
    </w:rPr>
  </w:style>
  <w:style w:type="paragraph" w:customStyle="1" w:styleId="1">
    <w:name w:val="列出段落1"/>
    <w:basedOn w:val="a0"/>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lx</cp:lastModifiedBy>
  <cp:revision>26</cp:revision>
  <dcterms:created xsi:type="dcterms:W3CDTF">2014-10-29T12:08:00Z</dcterms:created>
  <dcterms:modified xsi:type="dcterms:W3CDTF">2017-09-06T01:51:00Z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